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30234" w14:textId="515CD4F4" w:rsidR="00320424" w:rsidRDefault="00320424" w:rsidP="004D76A6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noProof/>
          <w:lang w:eastAsia="ru-RU"/>
        </w:rPr>
        <w:drawing>
          <wp:inline distT="0" distB="0" distL="0" distR="0" wp14:anchorId="6792780A" wp14:editId="36D01F2D">
            <wp:extent cx="814705" cy="941070"/>
            <wp:effectExtent l="0" t="0" r="4445" b="0"/>
            <wp:docPr id="1" name="Рисунок 1" descr="Alma Mater : ТГУ как центр притяженияУниверситет встречае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ma Mater : ТГУ как центр притяженияУниверситет встречает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5F104BA" wp14:editId="27FED787">
            <wp:extent cx="1398270" cy="10204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76A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D0A4587" wp14:editId="4E4156F6">
            <wp:extent cx="1219200" cy="1106161"/>
            <wp:effectExtent l="0" t="0" r="0" b="0"/>
            <wp:docPr id="3" name="Рисунок 3" descr="C:\Users\vlad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ada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227" cy="110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85F2E" w14:textId="77777777" w:rsidR="00320424" w:rsidRDefault="00320424" w:rsidP="005A39A9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A883CD4" w14:textId="77777777" w:rsidR="00320424" w:rsidRDefault="00320424" w:rsidP="005A39A9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8041ECC" w14:textId="51E99D84" w:rsidR="003F1D0C" w:rsidRDefault="003F1D0C" w:rsidP="003F1D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Центр европейских исследований им. Жана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Монне</w:t>
      </w:r>
      <w:proofErr w:type="spellEnd"/>
      <w:r>
        <w:rPr>
          <w:rFonts w:ascii="Times New Roman" w:hAnsi="Times New Roman" w:cs="Times New Roman"/>
          <w:sz w:val="20"/>
          <w:szCs w:val="20"/>
        </w:rPr>
        <w:t>, Факультет исторических и политических наук ТГУ организует</w:t>
      </w:r>
      <w:r w:rsidRPr="00E16E3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публичную </w:t>
      </w:r>
      <w:r w:rsidRPr="005A39A9">
        <w:rPr>
          <w:rFonts w:ascii="Times New Roman" w:hAnsi="Times New Roman" w:cs="Times New Roman"/>
          <w:sz w:val="20"/>
          <w:szCs w:val="20"/>
        </w:rPr>
        <w:t>лекци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5A39A9">
        <w:rPr>
          <w:rFonts w:ascii="Times New Roman" w:hAnsi="Times New Roman" w:cs="Times New Roman"/>
          <w:sz w:val="20"/>
          <w:szCs w:val="20"/>
        </w:rPr>
        <w:t xml:space="preserve"> «Политическая геометрия современного мира»</w:t>
      </w:r>
    </w:p>
    <w:p w14:paraId="6386CCD3" w14:textId="235B1367" w:rsidR="003F1D0C" w:rsidRDefault="003F1D0C" w:rsidP="003F1D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лекцией выступит </w:t>
      </w:r>
      <w:r w:rsidRPr="005A39A9">
        <w:rPr>
          <w:rFonts w:ascii="Times New Roman" w:hAnsi="Times New Roman" w:cs="Times New Roman"/>
          <w:sz w:val="20"/>
          <w:szCs w:val="20"/>
        </w:rPr>
        <w:t>Алексе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5A39A9">
        <w:rPr>
          <w:rFonts w:ascii="Times New Roman" w:hAnsi="Times New Roman" w:cs="Times New Roman"/>
          <w:sz w:val="20"/>
          <w:szCs w:val="20"/>
        </w:rPr>
        <w:t xml:space="preserve"> Анатольевич</w:t>
      </w:r>
      <w:r>
        <w:rPr>
          <w:rFonts w:ascii="Times New Roman" w:hAnsi="Times New Roman" w:cs="Times New Roman"/>
          <w:sz w:val="20"/>
          <w:szCs w:val="20"/>
        </w:rPr>
        <w:t xml:space="preserve"> Громыко, член-корреспондент РАН, Директор Института Европы РАН, Президент Ассоциации европейских исследований (АЕВИС).</w:t>
      </w:r>
    </w:p>
    <w:p w14:paraId="456CB8E8" w14:textId="77777777" w:rsidR="003F1D0C" w:rsidRDefault="003F1D0C" w:rsidP="003F1D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Лекция состоится </w:t>
      </w:r>
      <w:r w:rsidRPr="005A39A9">
        <w:rPr>
          <w:rFonts w:ascii="Times New Roman" w:hAnsi="Times New Roman" w:cs="Times New Roman"/>
          <w:sz w:val="20"/>
          <w:szCs w:val="20"/>
        </w:rPr>
        <w:t>24 октября в 14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5A39A9">
        <w:rPr>
          <w:rFonts w:ascii="Times New Roman" w:hAnsi="Times New Roman" w:cs="Times New Roman"/>
          <w:sz w:val="20"/>
          <w:szCs w:val="20"/>
        </w:rPr>
        <w:t>45</w:t>
      </w:r>
      <w:r>
        <w:rPr>
          <w:rFonts w:ascii="Times New Roman" w:hAnsi="Times New Roman" w:cs="Times New Roman"/>
          <w:sz w:val="20"/>
          <w:szCs w:val="20"/>
        </w:rPr>
        <w:t>-16:20</w:t>
      </w:r>
      <w:r w:rsidRPr="005A39A9">
        <w:rPr>
          <w:rFonts w:ascii="Times New Roman" w:hAnsi="Times New Roman" w:cs="Times New Roman"/>
          <w:sz w:val="20"/>
          <w:szCs w:val="20"/>
        </w:rPr>
        <w:t xml:space="preserve"> в конференц-зале главного корпуса ТГУ</w:t>
      </w:r>
    </w:p>
    <w:p w14:paraId="76FE7897" w14:textId="77777777" w:rsidR="003F1D0C" w:rsidRPr="005A39A9" w:rsidRDefault="003F1D0C" w:rsidP="003F1D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Лекция проходит в рамках </w:t>
      </w:r>
      <w:r w:rsidRPr="005A39A9">
        <w:rPr>
          <w:rFonts w:ascii="Times New Roman" w:hAnsi="Times New Roman" w:cs="Times New Roman"/>
          <w:sz w:val="20"/>
          <w:szCs w:val="20"/>
        </w:rPr>
        <w:t>Международного конгресса «Язык, культура и технологические транзиты: новые грани человеческого» в Национальном исследовательском Томском государственном университете 24-26 октября 2022 г.</w:t>
      </w:r>
    </w:p>
    <w:p w14:paraId="1B6530AB" w14:textId="77777777" w:rsidR="003F1D0C" w:rsidRPr="005A39A9" w:rsidRDefault="003F1D0C" w:rsidP="003F1D0C">
      <w:pPr>
        <w:jc w:val="both"/>
        <w:rPr>
          <w:rFonts w:ascii="Times New Roman" w:hAnsi="Times New Roman" w:cs="Times New Roman"/>
          <w:sz w:val="20"/>
          <w:szCs w:val="20"/>
        </w:rPr>
      </w:pPr>
      <w:r w:rsidRPr="005A39A9">
        <w:rPr>
          <w:rFonts w:ascii="Times New Roman" w:hAnsi="Times New Roman" w:cs="Times New Roman"/>
          <w:sz w:val="20"/>
          <w:szCs w:val="20"/>
        </w:rPr>
        <w:t>Алексей Анатольевич Громыко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A39A9">
        <w:rPr>
          <w:rFonts w:ascii="Times New Roman" w:hAnsi="Times New Roman" w:cs="Times New Roman"/>
          <w:sz w:val="20"/>
          <w:szCs w:val="20"/>
        </w:rPr>
        <w:t xml:space="preserve"> историк, политолог, член-корреспондент РАН, доктор политических наук. Алексей Анатольевич </w:t>
      </w:r>
      <w:r>
        <w:rPr>
          <w:rFonts w:ascii="Times New Roman" w:hAnsi="Times New Roman" w:cs="Times New Roman"/>
          <w:sz w:val="20"/>
          <w:szCs w:val="20"/>
        </w:rPr>
        <w:t xml:space="preserve">Громыко </w:t>
      </w:r>
      <w:r w:rsidRPr="005A39A9">
        <w:rPr>
          <w:rFonts w:ascii="Times New Roman" w:hAnsi="Times New Roman" w:cs="Times New Roman"/>
          <w:sz w:val="20"/>
          <w:szCs w:val="20"/>
        </w:rPr>
        <w:t xml:space="preserve">- признанный специалист в области </w:t>
      </w:r>
      <w:proofErr w:type="spellStart"/>
      <w:r w:rsidRPr="005A39A9">
        <w:rPr>
          <w:rFonts w:ascii="Times New Roman" w:hAnsi="Times New Roman" w:cs="Times New Roman"/>
          <w:sz w:val="20"/>
          <w:szCs w:val="20"/>
        </w:rPr>
        <w:t>англоведения</w:t>
      </w:r>
      <w:proofErr w:type="spellEnd"/>
      <w:r w:rsidRPr="005A39A9">
        <w:rPr>
          <w:rFonts w:ascii="Times New Roman" w:hAnsi="Times New Roman" w:cs="Times New Roman"/>
          <w:sz w:val="20"/>
          <w:szCs w:val="20"/>
        </w:rPr>
        <w:t>, европейских исследований, международных отношений и безопасности, член Научного Совета при Совете Безопасности РФ, Научного Совета при Министре иностранных дел России.</w:t>
      </w:r>
    </w:p>
    <w:p w14:paraId="1408D4AF" w14:textId="77777777" w:rsidR="003F1D0C" w:rsidRDefault="003F1D0C" w:rsidP="003F1D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244E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езисы:</w:t>
      </w:r>
    </w:p>
    <w:p w14:paraId="31D3F8C5" w14:textId="77777777" w:rsidR="003F1D0C" w:rsidRPr="00E16E39" w:rsidRDefault="003F1D0C" w:rsidP="003F1D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E39">
        <w:rPr>
          <w:rFonts w:ascii="Times New Roman" w:hAnsi="Times New Roman" w:cs="Times New Roman"/>
          <w:sz w:val="20"/>
          <w:szCs w:val="20"/>
        </w:rPr>
        <w:t>Центробежные процессы на глобальном уровне, сталкиваясь с центростремительными на региональном, стимулируют различные конфигурации стратегического взаимодействия, основанные на различных сочетаниях прагматизма и идеологических подходов. Среди них выделяются бинарная стратегия США по делению мира на демократии и авторитарные режимы, инклюзивная стратегия «большого евразийского партнёрства», «глобальная стратегия» Евросоюза, стратегии «новой биполярности» и «новой холодной войны», направленные на двойное сдерживание Западом России и Китая. В международных исследованиях всё большее внимание уделяется анализу «геометрических фигур», цель которого – выделить наиболее важные «силовые линии» в мире и выяснить, может ли та или иная комбинация из ведущих центров силы помочь перевести международные отношения из состояния хаоса в режим упорядоченности. Пожалуй, чаще всего речь идёт о треугольнике «Китай – Россия – США» и о четырёхугольнике с добавлением ЕС.</w:t>
      </w:r>
    </w:p>
    <w:p w14:paraId="2BFB6413" w14:textId="77777777" w:rsidR="003F1D0C" w:rsidRDefault="003F1D0C" w:rsidP="003F1D0C"/>
    <w:p w14:paraId="33EB8ECE" w14:textId="33230CF4" w:rsidR="000D4304" w:rsidRDefault="000D4304" w:rsidP="008554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Контакты:</w:t>
      </w:r>
    </w:p>
    <w:p w14:paraId="14CDB846" w14:textId="52655B90" w:rsidR="000D4304" w:rsidRDefault="000D4304" w:rsidP="00E36EB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Дериглазова</w:t>
      </w:r>
      <w:proofErr w:type="spellEnd"/>
      <w:r>
        <w:rPr>
          <w:rFonts w:ascii="Times New Roman" w:hAnsi="Times New Roman" w:cs="Times New Roman"/>
          <w:sz w:val="20"/>
          <w:szCs w:val="20"/>
        </w:rPr>
        <w:t>, р</w:t>
      </w:r>
      <w:r w:rsidRPr="000D4304">
        <w:rPr>
          <w:rFonts w:ascii="Times New Roman" w:hAnsi="Times New Roman" w:cs="Times New Roman"/>
          <w:sz w:val="20"/>
          <w:szCs w:val="20"/>
        </w:rPr>
        <w:t>уководитель Центра европейс</w:t>
      </w:r>
      <w:r>
        <w:rPr>
          <w:rFonts w:ascii="Times New Roman" w:hAnsi="Times New Roman" w:cs="Times New Roman"/>
          <w:sz w:val="20"/>
          <w:szCs w:val="20"/>
        </w:rPr>
        <w:t>к</w:t>
      </w:r>
      <w:r w:rsidR="00F25A46">
        <w:rPr>
          <w:rFonts w:ascii="Times New Roman" w:hAnsi="Times New Roman" w:cs="Times New Roman"/>
          <w:sz w:val="20"/>
          <w:szCs w:val="20"/>
        </w:rPr>
        <w:t xml:space="preserve">их исследований им. Жана </w:t>
      </w:r>
      <w:proofErr w:type="spellStart"/>
      <w:r w:rsidR="00F25A46">
        <w:rPr>
          <w:rFonts w:ascii="Times New Roman" w:hAnsi="Times New Roman" w:cs="Times New Roman"/>
          <w:sz w:val="20"/>
          <w:szCs w:val="20"/>
        </w:rPr>
        <w:t>Монне</w:t>
      </w:r>
      <w:proofErr w:type="spellEnd"/>
      <w:r w:rsidR="00677C8A">
        <w:rPr>
          <w:rFonts w:ascii="Times New Roman" w:hAnsi="Times New Roman" w:cs="Times New Roman"/>
          <w:sz w:val="20"/>
          <w:szCs w:val="20"/>
        </w:rPr>
        <w:t xml:space="preserve">, профессор </w:t>
      </w:r>
      <w:r w:rsidRPr="000D4304">
        <w:rPr>
          <w:rFonts w:ascii="Times New Roman" w:hAnsi="Times New Roman" w:cs="Times New Roman"/>
          <w:sz w:val="20"/>
          <w:szCs w:val="20"/>
        </w:rPr>
        <w:t>кафедры мировой политики, ТГУ</w:t>
      </w:r>
    </w:p>
    <w:p w14:paraId="2FB5FA06" w14:textId="646BDAAD" w:rsidR="00E36EB2" w:rsidRDefault="00E36EB2" w:rsidP="00E36E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6EB2">
        <w:rPr>
          <w:rFonts w:ascii="Times New Roman" w:hAnsi="Times New Roman" w:cs="Times New Roman"/>
          <w:sz w:val="20"/>
          <w:szCs w:val="20"/>
        </w:rPr>
        <w:t>dlarisa@inbox.ru</w:t>
      </w:r>
    </w:p>
    <w:p w14:paraId="362CDF1A" w14:textId="77777777" w:rsidR="00E36EB2" w:rsidRDefault="00E36EB2" w:rsidP="00E36E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14FEBD" w14:textId="73DE861A" w:rsidR="00677C8A" w:rsidRDefault="00677C8A" w:rsidP="00E36EB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В.О. Кривошеина, специалист Центра </w:t>
      </w:r>
      <w:r w:rsidRPr="000D4304">
        <w:rPr>
          <w:rFonts w:ascii="Times New Roman" w:hAnsi="Times New Roman" w:cs="Times New Roman"/>
          <w:sz w:val="20"/>
          <w:szCs w:val="20"/>
        </w:rPr>
        <w:t>европейс</w:t>
      </w:r>
      <w:r>
        <w:rPr>
          <w:rFonts w:ascii="Times New Roman" w:hAnsi="Times New Roman" w:cs="Times New Roman"/>
          <w:sz w:val="20"/>
          <w:szCs w:val="20"/>
        </w:rPr>
        <w:t xml:space="preserve">ких исследований им. Жана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Монне</w:t>
      </w:r>
      <w:proofErr w:type="spellEnd"/>
    </w:p>
    <w:p w14:paraId="096EAD27" w14:textId="432A970A" w:rsidR="00E36EB2" w:rsidRDefault="00E36EB2" w:rsidP="00E36EB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6EB2">
        <w:rPr>
          <w:rFonts w:ascii="Times New Roman" w:hAnsi="Times New Roman" w:cs="Times New Roman"/>
          <w:sz w:val="20"/>
          <w:szCs w:val="20"/>
        </w:rPr>
        <w:t>wladyslawakrivoszeina@gmail.com</w:t>
      </w:r>
    </w:p>
    <w:p w14:paraId="2E8EB612" w14:textId="77777777" w:rsidR="000D4304" w:rsidRPr="000D4304" w:rsidRDefault="000D4304" w:rsidP="0085547B">
      <w:pPr>
        <w:rPr>
          <w:rFonts w:ascii="Times New Roman" w:hAnsi="Times New Roman" w:cs="Times New Roman"/>
          <w:sz w:val="20"/>
          <w:szCs w:val="20"/>
        </w:rPr>
      </w:pPr>
    </w:p>
    <w:p w14:paraId="40382305" w14:textId="77777777" w:rsidR="005A39A9" w:rsidRDefault="005A39A9" w:rsidP="0085547B"/>
    <w:p w14:paraId="44A44E55" w14:textId="77777777" w:rsidR="005A39A9" w:rsidRDefault="005A39A9" w:rsidP="0085547B"/>
    <w:p w14:paraId="6E5DF2B6" w14:textId="77777777" w:rsidR="006F220C" w:rsidRDefault="006F220C" w:rsidP="0085547B"/>
    <w:p w14:paraId="2535162C" w14:textId="77777777" w:rsidR="006F220C" w:rsidRDefault="006F220C" w:rsidP="0085547B"/>
    <w:p w14:paraId="00A058C0" w14:textId="77777777" w:rsidR="00126979" w:rsidRPr="00126979" w:rsidRDefault="00126979" w:rsidP="0085547B"/>
    <w:p w14:paraId="22796B29" w14:textId="77777777" w:rsidR="0085547B" w:rsidRPr="00126979" w:rsidRDefault="0085547B" w:rsidP="0085547B"/>
    <w:sectPr w:rsidR="0085547B" w:rsidRPr="0012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11"/>
    <w:rsid w:val="000D4304"/>
    <w:rsid w:val="00126979"/>
    <w:rsid w:val="00271011"/>
    <w:rsid w:val="00320424"/>
    <w:rsid w:val="003B7388"/>
    <w:rsid w:val="003F1D0C"/>
    <w:rsid w:val="004D76A6"/>
    <w:rsid w:val="005A39A9"/>
    <w:rsid w:val="00677C8A"/>
    <w:rsid w:val="006C74B7"/>
    <w:rsid w:val="006F220C"/>
    <w:rsid w:val="0085547B"/>
    <w:rsid w:val="008A4FC4"/>
    <w:rsid w:val="00AF4E3B"/>
    <w:rsid w:val="00B136A9"/>
    <w:rsid w:val="00D257C1"/>
    <w:rsid w:val="00E36EB2"/>
    <w:rsid w:val="00EF0841"/>
    <w:rsid w:val="00F2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CFC5"/>
  <w15:docId w15:val="{04A0025E-5A49-A64F-B91E-DBC628FD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4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36E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Microsoft Office User</cp:lastModifiedBy>
  <cp:revision>2</cp:revision>
  <dcterms:created xsi:type="dcterms:W3CDTF">2022-10-18T09:34:00Z</dcterms:created>
  <dcterms:modified xsi:type="dcterms:W3CDTF">2022-10-18T09:34:00Z</dcterms:modified>
</cp:coreProperties>
</file>